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13.11.2012 N 911н</w:t>
              <w:br/>
              <w:t xml:space="preserve">(ред. от 21.02.2020)</w:t>
              <w:br/>
              <w:t xml:space="preserve">"Об утверждении порядка оказания медицинской помощи при острых и хронических профессиональных заболеваниях"</w:t>
              <w:br/>
              <w:t xml:space="preserve">(Зарегистрировано в Минюсте России 21.12.2012 N 26268)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21 декабря 2012 г. N 26268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13 ноября 2012 г. N 911н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ОКАЗАНИЯ МЕДИЦИНСКОЙ ПОМОЩИ ПРИ ОСТРЫХ И ХРОНИЧЕСКИХ</w:t>
      </w:r>
    </w:p>
    <w:p>
      <w:pPr>
        <w:pStyle w:val="2"/>
        <w:jc w:val="center"/>
      </w:pPr>
      <w:r>
        <w:rPr>
          <w:sz w:val="24"/>
        </w:rPr>
        <w:t xml:space="preserve">ПРОФЕССИОНАЛЬНЫХ ЗАБОЛЕВАНИЯХ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риказ Минздрава России от 21.02.2020 N 114н (ред. от 14.04.2025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&quot; (Зарегистрировано в Минюсте России 28.07.2020 N 59083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статьей 37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1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оказания медицинской помощи при острых и хронических профессиональных заболеваниях.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здравсоцразвития РФ от 23.03.2011 N 233н &quot;Об утверждении Порядка оказания медицинской помощи при острых и хронических профессиональных заболеваниях&quot; (Зарегистрировано в Минюсте РФ 12.05.2011 N 2071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23 марта 2011 г. N 233н "Об утверждении Порядка оказания медицинской помощи при острых и хронических профессиональных заболеваниях" (зарегистрирован Министерством юстиции Российской Федерации 12 мая 2011 г., регистрационный N 20715).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В.И.СКВОРЦОВА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ноября 2012 г. N 911н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ОКАЗАНИЯ МЕДИЦИНСКОЙ ПОМОЩИ ПРИ ОСТРЫХ И ХРОНИЧЕСКИХ</w:t>
      </w:r>
    </w:p>
    <w:p>
      <w:pPr>
        <w:pStyle w:val="2"/>
        <w:jc w:val="center"/>
      </w:pPr>
      <w:r>
        <w:rPr>
          <w:sz w:val="24"/>
        </w:rPr>
        <w:t xml:space="preserve">ПРОФЕССИОНАЛЬНЫХ ЗАБОЛЕВАНИЯХ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регулирует вопросы оказания медицинской помощи при острых и хронических профессиональных заболеваниях, за исключением вопросов оказания медицинской помощи водолазам и другим работникам, работающим в условиях повышенного давления окружающей газовой и водной среды, при заболеваниях и травмах, связанных с профессиональной деятельностью.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Медицинская помощь при острых и хронических профессиональных заболеваниях оказывается в рамках: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скорой, в том числе скорой специализированной,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первичной медико-санитарной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специализированной, в том числе высокотехнологичной, медицинской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Медицинская помощь при острых и хронических профессиональных заболеваниях оказывается медицинскими работниками врачебного (фельдшерского) здравпункта, профпатологических кабинетов, профпатологических отделений, а также центров профпатологии, осуществляющих свою деятельность в соответствии с </w:t>
      </w:r>
      <w:hyperlink w:history="0" w:anchor="P82" w:tooltip="ПРАВИЛА ОРГАНИЗАЦИИ ДЕЯТЕЛЬНОСТИ ВРАЧЕБНОГО ЗДРАВПУНКТА">
        <w:r>
          <w:rPr>
            <w:sz w:val="24"/>
            <w:color w:val="0000ff"/>
          </w:rPr>
          <w:t xml:space="preserve">приложениями N 1</w:t>
        </w:r>
      </w:hyperlink>
      <w:r>
        <w:rPr>
          <w:sz w:val="24"/>
        </w:rPr>
        <w:t xml:space="preserve"> - </w:t>
      </w:r>
      <w:hyperlink w:history="0" w:anchor="P841" w:tooltip="СТАНДАРТ ОСНАЩЕНИЯ ПРОФПАТОЛОГИЧЕСКОГО ОТДЕЛЕНИЯ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Больные доставляются во врачебный (фельдшерский) здравпункт, а в случае его отсутствия в ближайшее место, доступное для выездных бригад скорой медицинской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Медицинские работники врачебного (фельдшерского) здравпункта при выявлении больных с признаками острого профессионального заболевания вызывают бригаду скорой медицинской помощи и оказывают больному медицинскую помощь до ее приезда.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Скорая медицинская помощь больным с признаками острого профессионального заболевания оказывается выездными бригадами скорой медицинской помощи на месте выезда, а также по пути следования в медицинскую организацию, оказывающую медицинскую помощь больным с острыми профессиональными заболеваниями.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Скорая специализированная медицинская помощь оказывается специализированными выездными врачебными бригадами по профилю заболевания.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Больные с предварительным диагнозом острого профессионального заболевания доставляются выездными бригадами скорой медицинской помощи в медицинские организации по профилю заболевания, оказывающие медицинскую помощь в стационарных условиях.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медицинских организациях, оказывающих медицинскую помощь в стационарных условиях, больным с предварительным диагнозом острого профессионального заболевания оказывается специализированная, в том числе высокотехнологичная, медицинская помощь.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Специализированная медицинская помощь при острых профессиональных заболеваниях, а также при наличии предварительного диагноза острого профессионального заболевания от воздействия ионизирующего излучения и других особо вредных производственных факторов осуществляется в медицинских организациях, осуществляющих медицинскую помощь пострадавшим от воздействия указанных факторов, и их структурных подразделениях (токсикологические отделения, центры острых отравлений, специализированные центры профессиональной патологии).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w:history="0" r:id="rId10" w:tooltip="Приказ Минздравсоцразвития РФ от 16.04.2010 N 243н &quot;Об организации оказания специализированной медицинской помощи&quot; (Зарегистрировано в Минюсте РФ 12.05.2010 N 17175) ------------ Утратил силу или отменен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w:history="0" r:id="rId11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 в Минюсте России 27.10.2005 N 7115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w:history="0" r:id="rId12" w:tooltip="Приказ Минздравсоцразвития РФ от 28.12.2011 N 1689н &quot;Об утверждении порядка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с применением специализированной информационной системы&quot; (Зарегистрировано в Минюсте РФ 08.02.2012 N 23164) ------------ Утратил силу или отменен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случае невозможности уточнения клинического диагноза и (или) невозможности оказания специализированной медицинской помощи больным с острым профессиональным заболеванием в условиях медицинской организации, в которую они направлены, при наличии медицинских показаний в указанную медицинскую организацию привлекаются врачи-специалисты из иных медицинских организаций либо больной направляется в иную медицинскую организацию, имеющую в своем составе соответствующие специализированные отделения для проведения необходимых лечебно-диагностических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Больные с признаками острого профессионального заболевания после оказания специализированной медицинской помощи направляются: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медицинские организации по месту жительства или пребывания (с учетом права на выбор медицинской организации) для проведения лечения в амбулаторных условиях и (или) восстановительно-реабилитационных мероприятий;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центр профессиональной патологии или иную медицинскую организацию, имеющую лицензию на оказание медицинской помощи, включая работы и услуги по специальностям "профпатология", "экспертиза связи заболевания с профессией", "экспертиза профессиональной пригодности", для прохождения экспертизы профессиональной пригодности и экспертизы связи заболевания с профессией.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центре профессиональной патологии проводится экспертиза связи заболевания с профессией в установленном </w:t>
      </w:r>
      <w:hyperlink w:history="0" r:id="rId13" w:tooltip="Приказ Минздрава России от 29.04.2025 N 258н &quot;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ание, учетной формы медицинского заключения о наличии или об отсутствии профессионального заболевания, порядка учета профессионального заболевания органом государственного санитарно-эпидемиологического контроля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Больной с установленным заключительным диагнозом острого профессионального заболевания: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направляется врачом-профпатологом медицинской организации по месту жительства или пребывания (с учетом права на выбор медицинской организации) для освидетельствования в учреждение медико-социальной экспертизы при наличии признаков временной или стойкой утраты трудоспособности;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регистрируется и ставится на учет в организационно-методическом отделе центра профессиональной патологии;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подлежит диспансерному наблюдению у врача-профпатолога по месту жительства или пребывания (с учетом права на выбор медицинской организации).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 случае выявления у больного признаков ранее не установленного хронического профессионального заболевания врач-специалист, выявивший указанные признаки, в течение суток с момента их выявления направляет больного на консультацию в кабинет врача-профпатолога медицинской организации по месту жительства или пребывания (с учетом права на выбор медицинской организации). Больной в случае подозрения на наличие признаков хронического профессионального заболевания вправе самостоятельно с целью консультации обратиться в кабинет врача-профпатолога.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случае выявления признаков ранее не установленного хронического профессионального заболевания врач-профпатолог устанавливает предварительный диагноз хронического профессионального заболевания и направляет больного в центр профессиональной патологии или иную медицинскую организацию, имеющую лицензию на оказание медицинской помощи, включая работы и услуги по специальностям "профпатология", "экспертиза связи заболевания с профессией", "экспертиза профессиональной пригодности", для оказания при наличии показаний медицинской помощи, а также проведения экспертизы связи заболевания с профессией и экспертизы профессиональной пригодности.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При осуществлении направления приоритет должен быть отдан центрам профессиональной патологии, специализированным по профилю заболевания.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В центре профессиональной патологии проводится экспертиза связи заболевания с профессией в установленном </w:t>
      </w:r>
      <w:hyperlink w:history="0" r:id="rId14" w:tooltip="Приказ Минздрава России от 29.04.2025 N 258н &quot;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ание, учетной формы медицинского заключения о наличии или об отсутствии профессионального заболевания, порядка учета профессионального заболевания органом государственного санитарно-эпидемиологического контроля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Больной с установленным заключительным диагнозом хронического профессионального заболевания после оказания медицинской помощи: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направляется в медицинскую организацию по месту жительства или пребывания (с учетом права на выбор медицинской организации) для проведения лечения в амбулаторных условиях и (или) восстановительно-реабилитационных мероприятий;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направляется врачом-профпатологом медицинской организации по месту жительства или пребывания (с учетом права на выбор медицинской организации) для освидетельствования в учреждение медико-социальной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регистрируется и ставится на учет в организационно-методическом отделе центра профессиональной патологии;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подлежит диспансерному наблюдению у врача-профпатолога по месту жительства или пребывания (с учетом права на выбор медицинской организации).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оказания медицинской</w:t>
      </w:r>
    </w:p>
    <w:p>
      <w:pPr>
        <w:pStyle w:val="0"/>
        <w:jc w:val="right"/>
      </w:pPr>
      <w:r>
        <w:rPr>
          <w:sz w:val="24"/>
        </w:rPr>
        <w:t xml:space="preserve">помощи при острых и хронических</w:t>
      </w:r>
    </w:p>
    <w:p>
      <w:pPr>
        <w:pStyle w:val="0"/>
        <w:jc w:val="right"/>
      </w:pPr>
      <w:r>
        <w:rPr>
          <w:sz w:val="24"/>
        </w:rPr>
        <w:t xml:space="preserve">профессиональных заболеваниях,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ноября 2012 г. N 911н</w:t>
      </w:r>
    </w:p>
    <w:p>
      <w:pPr>
        <w:pStyle w:val="0"/>
        <w:jc w:val="center"/>
      </w:pPr>
      <w:r>
        <w:rPr>
          <w:sz w:val="24"/>
        </w:rPr>
      </w:r>
    </w:p>
    <w:bookmarkStart w:id="82" w:name="P82"/>
    <w:bookmarkEnd w:id="82"/>
    <w:p>
      <w:pPr>
        <w:pStyle w:val="2"/>
        <w:jc w:val="center"/>
      </w:pPr>
      <w:r>
        <w:rPr>
          <w:sz w:val="24"/>
        </w:rPr>
        <w:t xml:space="preserve">ПРАВИЛА ОРГАНИЗАЦИИ ДЕЯТЕЛЬНОСТИ ВРАЧЕБНОГО ЗДРАВПУНКТА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организации деятельности врачебного здравпункта (далее - здравпункт), который создается в виде структурного подразделения организации, осуществляющей наряду с основной (уставной) деятельностью медицинскую деятельность.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Здравпункт создается в организациях с численностью работников свыше 1201 человека в первую смену, свыше 301 человека во вторую смену, свыше 201 человека в третью смену и свыше 101 человека в четвертую смену.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Структура здравпункта и его штатная численность устанавливаются руководителем организации, в составе которой он создан, исходя из объема проводимой лечебно-диагностической работы, численности обслуживаемого контингента и рекомендованных штатных нормативов, установленных согласно </w:t>
      </w:r>
      <w:hyperlink w:history="0" w:anchor="P120" w:tooltip="РЕКОМЕНДУЕМЫЕ ШТАТНЫЕ НОРМАТИВЫ ВРАЧЕБНОГО ЗДРАВПУНКТА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Здравпункт оснащается в соответствии со стандартом оснащения, установленным согласно </w:t>
      </w:r>
      <w:hyperlink w:history="0" w:anchor="P158" w:tooltip="СТАНДАРТ ОСНАЩЕНИЯ ВРАЧЕБНОГО ЗДРАВПУНКТА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Основными функциями здравпункта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оказание первичной медико-санитарной помощи до приезда бригады скорой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экспертиза временной нетрудоспособности;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направления по медицинским показаниям работников, обратившихся за медицинской помощью, на консультацию к врачам-специалистам;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выдача справок о факте обращения за медицинской помощью;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участие в подготовке списков контингентов и поименных списков работников, направляемых для прохождения обязательного предварительного и периодических медицинских осмотров;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участие в контроле своевременного прохождения работниками предварительного и периодических медицинских осмотров;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предрейсовых, послерейсовых, предсменых, послесменных осмотров;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и проведение санитарно-гигиенических и противоэпидемических мероприятий на территории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мероприятий по предупреждению и снижению заболеваемости с временной утратой трудоспособности, травматизма, профессиональных заболеваний и профессиональных отравлений, улучшению санитарно-гигиенических условий труда работников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охрана здоровья работников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участие в разработке и проведении комплекса профилактических и оздоровительных мероприятий, в том числе осуществлении контроля за выполнением рекомендаций по результатам предварительных и периодических медицинских осмотров работников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ведение учетно-отчетной документации по установленным формам, в том числе направление извещений о предварительном диагнозе профессионального заболевания;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участие в тренировках и учениях, имитирующих аварийные ситуации на территории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оформление документов (выписок из журналов приема больных, актов освидетельствования) по запросам;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повышение квалификации медицинских работников здравпункта, участие в конференциях и семинарах;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изучение и соблюдение правил охраны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регулярных отчетов о проводимой работе и полученных результатах.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оказания медицинской</w:t>
      </w:r>
    </w:p>
    <w:p>
      <w:pPr>
        <w:pStyle w:val="0"/>
        <w:jc w:val="right"/>
      </w:pPr>
      <w:r>
        <w:rPr>
          <w:sz w:val="24"/>
        </w:rPr>
        <w:t xml:space="preserve">помощи при острых и хронических</w:t>
      </w:r>
    </w:p>
    <w:p>
      <w:pPr>
        <w:pStyle w:val="0"/>
        <w:jc w:val="right"/>
      </w:pPr>
      <w:r>
        <w:rPr>
          <w:sz w:val="24"/>
        </w:rPr>
        <w:t xml:space="preserve">профессиональных заболеваниях,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ноября 2012 г. N 911н</w:t>
      </w:r>
    </w:p>
    <w:p>
      <w:pPr>
        <w:pStyle w:val="0"/>
        <w:jc w:val="center"/>
      </w:pPr>
      <w:r>
        <w:rPr>
          <w:sz w:val="24"/>
        </w:rPr>
      </w:r>
    </w:p>
    <w:bookmarkStart w:id="120" w:name="P120"/>
    <w:bookmarkEnd w:id="120"/>
    <w:p>
      <w:pPr>
        <w:pStyle w:val="2"/>
        <w:jc w:val="center"/>
      </w:pPr>
      <w:r>
        <w:rPr>
          <w:sz w:val="24"/>
        </w:rPr>
        <w:t xml:space="preserve">РЕКОМЕНДУЕМЫЕ ШТАТНЫЕ НОРМАТИВЫ ВРАЧЕБНОГО ЗДРАВПУНКТА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5272"/>
        <w:gridCol w:w="3061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52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должностей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272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здравпунктом - врач-терапевт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272" w:type="dxa"/>
          </w:tcPr>
          <w:p>
            <w:pPr>
              <w:pStyle w:val="0"/>
            </w:pPr>
            <w:r>
              <w:rPr>
                <w:sz w:val="24"/>
              </w:rPr>
              <w:t xml:space="preserve">Врач-терапевт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1 на рабочую смену </w:t>
            </w:r>
            <w:hyperlink w:history="0" w:anchor="P143" w:tooltip="&lt;*&gt; Количество рабочих смен определяется соответственно графику работы организаци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272" w:type="dxa"/>
          </w:tcPr>
          <w:p>
            <w:pPr>
              <w:pStyle w:val="0"/>
            </w:pPr>
            <w:r>
              <w:rPr>
                <w:sz w:val="24"/>
              </w:rPr>
              <w:t xml:space="preserve">Старшая медицинская сестра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272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1 на рабочую смену </w:t>
            </w:r>
            <w:hyperlink w:history="0" w:anchor="P143" w:tooltip="&lt;*&gt; Количество рабочих смен определяется соответственно графику работы организаци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272" w:type="dxa"/>
          </w:tcPr>
          <w:p>
            <w:pPr>
              <w:pStyle w:val="0"/>
            </w:pPr>
            <w:r>
              <w:rPr>
                <w:sz w:val="24"/>
              </w:rPr>
              <w:t xml:space="preserve">Санитар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1 на рабочую смену для уборки помещений </w:t>
            </w:r>
            <w:hyperlink w:history="0" w:anchor="P143" w:tooltip="&lt;*&gt; Количество рабочих смен определяется соответственно графику работы организаци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43" w:name="P143"/>
    <w:bookmarkEnd w:id="1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Количество рабочих смен определяется соответственно графику работы организации.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 оказания медицинской</w:t>
      </w:r>
    </w:p>
    <w:p>
      <w:pPr>
        <w:pStyle w:val="0"/>
        <w:jc w:val="right"/>
      </w:pPr>
      <w:r>
        <w:rPr>
          <w:sz w:val="24"/>
        </w:rPr>
        <w:t xml:space="preserve">помощи при острых и хронических</w:t>
      </w:r>
    </w:p>
    <w:p>
      <w:pPr>
        <w:pStyle w:val="0"/>
        <w:jc w:val="right"/>
      </w:pPr>
      <w:r>
        <w:rPr>
          <w:sz w:val="24"/>
        </w:rPr>
        <w:t xml:space="preserve">профессиональных заболеваниях,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ноября 2012 г. N 911н</w:t>
      </w:r>
    </w:p>
    <w:p>
      <w:pPr>
        <w:pStyle w:val="0"/>
        <w:jc w:val="right"/>
      </w:pPr>
      <w:r>
        <w:rPr>
          <w:sz w:val="24"/>
        </w:rPr>
      </w:r>
    </w:p>
    <w:bookmarkStart w:id="158" w:name="P158"/>
    <w:bookmarkEnd w:id="158"/>
    <w:p>
      <w:pPr>
        <w:pStyle w:val="2"/>
        <w:jc w:val="center"/>
      </w:pPr>
      <w:r>
        <w:rPr>
          <w:sz w:val="24"/>
        </w:rPr>
        <w:t xml:space="preserve">СТАНДАРТ ОСНАЩЕНИЯ ВРАЧЕБНОГО ЗДРАВПУНКТА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5" w:tooltip="Приказ Минздрава России от 21.02.2020 N 114н (ред. от 14.04.2025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&quot; (Зарегистрировано в Минюсте России 28.07.2020 N 59083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6292"/>
        <w:gridCol w:w="2097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62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оборудования (оснащения)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Требуемое количество, шт.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Аптечка первой помощи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Набор для оказания экстренной медицинской помощи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Аптечка АнтиСПИД (ВИЧ)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Комплект медицинский (укладка) для забора материала от людей и из объектов окружающей среды для исследования на особо опасные инфекционные заболевания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Специализированные укладки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 дозиметр (в случае использования в технологическом процессе источников ионизирующего излучения)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по количеству сотрудников здравпункта, но не менее 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Одеяло изотермическое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 портативный, 6-канальный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Портативный радиометр для измерения уровня альфа-излучения (в случае использования в технологическом процессе источников ионизирующего излучения)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Портативный радиометр для измерения уровня гамма-бета-излучения (в случае использования в технологическом процессе источников ионизирующего излучения)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Тонометр для измерения артериального давления на периферических артериях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Фонендоскоп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Стол манипуляционный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Термометр медицинский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Глюкометр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Алкометр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Набор реагентов для иммунохроматографического выявления психоактивных веществ, наркотических соединений и их метаболитов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Шкаф для медикаментов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Кушетки медицинские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Шкаф для одежды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Шкаф для белья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Стол канцелярский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Стулья, включая металлические стулья-вертушки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Вешалка для одежды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Педальное ведро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Тумбочки медицинские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Зеркало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Оториноскоп (портативный)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Сейф для хранения сильнодействующих медикаментов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Закрытая емкость для сбора использованного перевязочного материала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Электроплитка с закрытой спиралью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Фонарь электрический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Холодильник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Лампа настольная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Динамик оповещения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629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 менее 1 </w:t>
            </w:r>
            <w:hyperlink w:history="0" w:anchor="P434" w:tooltip="&lt;*&gt; Виды и количество медицинских изделий определяются в соответствии с санитарно-эпидемиологическими правилами и нормативами СанПиН 2.1.3.2630-10 &quot;Санитарно-эпидемиологические требования к организациям, осуществляющим медицинскую деятельность&quot;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..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36 в ред. </w:t>
            </w:r>
            <w:hyperlink w:history="0" r:id="rId16" w:tooltip="Приказ Минздрава России от 21.02.2020 N 114н (ред. от 14.04.2025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&quot; (Зарегистрировано в Минюсте России 28.07.2020 N 59083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21.02.2020 N 114н)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37.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Комплекты медицинской одежды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38.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Щит деревянный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39.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Носилки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40.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Костыли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41.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Секундомер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42.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Перчатки резиновые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43.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Грелка резиновая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44.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Пузырь для льда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45.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Кружка Эсмарха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46.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Судно подкладное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47.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Утка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48.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Поильник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49.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Мензурка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50.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Зонд желудочный толстый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51.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Воронка стеклянная большая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52.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Жгут кровоостанавливающий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53.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Катетер резиновый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54.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Глазная ванночка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55.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Кюветы разных размеров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56.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Лотки почкообразные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57.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Пипетки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58.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Палочки стеклянные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59.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Щетки для мытья рук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60.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Шины для транспортной иммобилизации (разной конструкции)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61.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Устройство для вливания кровезаменителей и инфузионных растворов одноразового применения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62.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Биксы (разных размеров)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63.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Шпатели одноразовые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64.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Роторасширитель одноразовый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65.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Языкодержатель одноразовый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66.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Корнцанг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67.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Пинцет анатомический общего назначения 200 мм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68.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Пинцет анатомический общего назначения 150 мм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69.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Пинцет хирургический общего назначения 150 мм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70.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Скальпель остроконечный одноразовый 150 мм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71.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Кровоостанавливающие зажимы одноразовые:</w:t>
            </w:r>
          </w:p>
          <w:p>
            <w:pPr>
              <w:pStyle w:val="0"/>
            </w:pPr>
            <w:r>
              <w:rPr>
                <w:sz w:val="24"/>
              </w:rPr>
              <w:t xml:space="preserve">зубчатый прямой N 1 160 мм;</w:t>
            </w:r>
          </w:p>
          <w:p>
            <w:pPr>
              <w:pStyle w:val="0"/>
            </w:pPr>
            <w:r>
              <w:rPr>
                <w:sz w:val="24"/>
              </w:rPr>
              <w:t xml:space="preserve">зубчатый изогнутый N 1 158 мм;</w:t>
            </w:r>
          </w:p>
          <w:p>
            <w:pPr>
              <w:pStyle w:val="0"/>
            </w:pPr>
            <w:r>
              <w:rPr>
                <w:sz w:val="24"/>
              </w:rPr>
              <w:t xml:space="preserve">одно-, двузубый N 1 160 мм;</w:t>
            </w:r>
          </w:p>
          <w:p>
            <w:pPr>
              <w:pStyle w:val="0"/>
            </w:pPr>
            <w:r>
              <w:rPr>
                <w:sz w:val="24"/>
              </w:rPr>
              <w:t xml:space="preserve">одно-, двузубый прямой N 2 162 мм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 каждого наименования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72.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Ножницы (прямые, изогнутые)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73.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Скобки Мишеля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74.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Пинцет для наложения скобок Мишеля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75.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Шприц инсулиновый одноразовый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76.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Шприцы одноразовые 20 мл, 10 мл, 5 мл и 2 мл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10 каждого объема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77.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Стерилизатор электрический средний (резервный, на случай выхода из строя сухожаровой стерилизации)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78.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Сухожаровой шкаф или автоклав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79.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Портативный аппарат для ручной искусственной вентиляции легких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80.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Ушная воронка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81.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Носовое зеркало (расширители)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82.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Лобный рефлектор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83.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Кислородный ингалятор любого типа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84.</w:t>
            </w:r>
          </w:p>
        </w:tc>
        <w:tc>
          <w:tcPr>
            <w:tcW w:w="6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Аппарат для искусственной вентиляции легких ручной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85.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Трахеотомический набор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86.</w:t>
            </w:r>
          </w:p>
        </w:tc>
        <w:tc>
          <w:tcPr>
            <w:tcW w:w="62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Воздуховоды для искусственного дыхания "рот в рот"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87.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4"/>
              </w:rPr>
              <w:t xml:space="preserve">Пакет перевязочный индивидуальный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34" w:name="P434"/>
    <w:bookmarkEnd w:id="4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w:history="0" r:id="rId17" w:tooltip="Постановление Главного государственного санитарного врача РФ от 18.05.2010 N 58 (ред. от 10.06.2016) &quot;Об утверждении СанПиН 2.1.3.2630-10 &quot;Санитарно-эпидемиологические требования к организациям, осуществляющим медицинскую деятельность&quot; (вместе с &quot;СанПиН 2.1.3.2630-10. Санитарно-эпидемиологические правила и нормативы...&quot;) (Зарегистрировано в Минюсте России 09.08.2010 N 18094) ------------ Утратил силу или отменен {КонсультантПлюс}">
        <w:r>
          <w:rPr>
            <w:sz w:val="24"/>
            <w:color w:val="0000ff"/>
          </w:rPr>
          <w:t xml:space="preserve">СанПиН 2.1.3.2630-10</w:t>
        </w:r>
      </w:hyperlink>
      <w:r>
        <w:rPr>
          <w:sz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18" w:tooltip="Приказ Минздрава России от 21.02.2020 N 114н (ред. от 14.04.2025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&quot; (Зарегистрировано в Минюсте России 28.07.2020 N 5908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21.02.2020 N 114н)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Порядку оказания медицинской</w:t>
      </w:r>
    </w:p>
    <w:p>
      <w:pPr>
        <w:pStyle w:val="0"/>
        <w:jc w:val="right"/>
      </w:pPr>
      <w:r>
        <w:rPr>
          <w:sz w:val="24"/>
        </w:rPr>
        <w:t xml:space="preserve">помощи при острых и хронических</w:t>
      </w:r>
    </w:p>
    <w:p>
      <w:pPr>
        <w:pStyle w:val="0"/>
        <w:jc w:val="right"/>
      </w:pPr>
      <w:r>
        <w:rPr>
          <w:sz w:val="24"/>
        </w:rPr>
        <w:t xml:space="preserve">профессиональных заболеваниях,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ноября 2012 г. N 911н</w:t>
      </w:r>
    </w:p>
    <w:p>
      <w:pPr>
        <w:pStyle w:val="0"/>
        <w:jc w:val="right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ОРГАНИЗАЦИИ ДЕЯТЕЛЬНОСТИ КАБИНЕТА ВРАЧА-ПРОФПАТОЛОГА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организации деятельности кабинета врача-профпатолога (далее - Кабинет).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Кабинет создается в виде структурного подразделения медицинской организации, имеющей лицензию на оказание медицинской помощи, включая работы и услуги по специальностям "экспертиза профессиональной пригодности" и "медицинские осмотры (предварительные, периодические)".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Структура Кабинета и его штатная численность устанавливаются руководителем медицинской организации, в составе которой он создан, исходя из объема проводимой лечебно-диагностической работы, численности обслуживаемого контингента и рекомендованных штатных нормативов, установленных согласно </w:t>
      </w:r>
      <w:hyperlink w:history="0" w:anchor="P480" w:tooltip="РЕКОМЕНДУЕМЫЕ ШТАТНЫЕ НОРМАТИВЫ">
        <w:r>
          <w:rPr>
            <w:sz w:val="24"/>
            <w:color w:val="0000ff"/>
          </w:rPr>
          <w:t xml:space="preserve">приложению N 5</w:t>
        </w:r>
      </w:hyperlink>
      <w:r>
        <w:rPr>
          <w:sz w:val="24"/>
        </w:rP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Кабинет оснащается в соответствии со стандартом, установленным </w:t>
      </w:r>
      <w:hyperlink w:history="0" w:anchor="P518" w:tooltip="СТАНДАРТ ОСНАЩЕНИЯ КАБИНЕТА ВРАЧА-ПРОФПАТОЛОГА">
        <w:r>
          <w:rPr>
            <w:sz w:val="24"/>
            <w:color w:val="0000ff"/>
          </w:rPr>
          <w:t xml:space="preserve">приложением N 6</w:t>
        </w:r>
      </w:hyperlink>
      <w:r>
        <w:rPr>
          <w:sz w:val="24"/>
        </w:rP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Основными функциями Кабинета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оказание консультативной и диагностической помощи больным с установленным диагнозом профессионального заболевания, в том числе с предварительным диагнозом профессионального заболевания, а также больным, занятым на работах с вредными производственными факторами;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установление предварительного диагноза профессионального заболевания при наличии признаков ранее не установленного профессионального заболевания;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экспертиза временной нетрудоспособности;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диспансерного наблюдения за больными с установленным диагнозом профессионального заболевания и (или) профессионального отравления, проведение им необходимого лечения и медико-социальной реабилитации по заключению учреждений медико-социальной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учет больных с профессиональными заболеваниями;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санитарно-просветительская работа среди прикрепленного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участие в проведении предварительных и периодических медицинских осмотрах, а также в проведении экспертизы профессиональной пригодности;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направление в центр профессиональной патологии и иные медицинские организации для проведения медицинских обследований, осуществления экспертизы профессиональной пригодности и экспертизы связи заболевания с профессией.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Порядку оказания медицинской</w:t>
      </w:r>
    </w:p>
    <w:p>
      <w:pPr>
        <w:pStyle w:val="0"/>
        <w:jc w:val="right"/>
      </w:pPr>
      <w:r>
        <w:rPr>
          <w:sz w:val="24"/>
        </w:rPr>
        <w:t xml:space="preserve">помощи при острых и хронических</w:t>
      </w:r>
    </w:p>
    <w:p>
      <w:pPr>
        <w:pStyle w:val="0"/>
        <w:jc w:val="right"/>
      </w:pPr>
      <w:r>
        <w:rPr>
          <w:sz w:val="24"/>
        </w:rPr>
        <w:t xml:space="preserve">профессиональных заболеваниях,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ноября 2012 г. N 911н</w:t>
      </w:r>
    </w:p>
    <w:p>
      <w:pPr>
        <w:pStyle w:val="0"/>
        <w:jc w:val="center"/>
      </w:pPr>
      <w:r>
        <w:rPr>
          <w:sz w:val="24"/>
        </w:rPr>
      </w:r>
    </w:p>
    <w:bookmarkStart w:id="480" w:name="P480"/>
    <w:bookmarkEnd w:id="480"/>
    <w:p>
      <w:pPr>
        <w:pStyle w:val="2"/>
        <w:jc w:val="center"/>
      </w:pPr>
      <w:r>
        <w:rPr>
          <w:sz w:val="24"/>
        </w:rPr>
        <w:t xml:space="preserve">РЕКОМЕНДУЕМЫЕ ШТАТНЫЕ НОРМАТИВЫ</w:t>
      </w:r>
    </w:p>
    <w:p>
      <w:pPr>
        <w:pStyle w:val="2"/>
        <w:jc w:val="center"/>
      </w:pPr>
      <w:r>
        <w:rPr>
          <w:sz w:val="24"/>
        </w:rPr>
        <w:t xml:space="preserve">КАБИНЕТА ВРАЧА-ПРОФПАТОЛОГА &lt;*&gt;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Настоящие рекомендуемые штатные нормативы кабинета врача-профпатолога не распространяются на медицинские организации частной системы здравоохранения.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3571"/>
        <w:gridCol w:w="4818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3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tcW w:w="48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должностей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Врач-профпатолог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1 из расчета приема 1,7 человека в</w:t>
            </w:r>
          </w:p>
          <w:p>
            <w:pPr>
              <w:pStyle w:val="0"/>
            </w:pPr>
            <w:r>
              <w:rPr>
                <w:sz w:val="24"/>
              </w:rPr>
              <w:t xml:space="preserve">час (не менее 1 на 1200 человек обслуживаемого контингента) </w:t>
            </w:r>
            <w:hyperlink w:history="0" w:anchor="P503" w:tooltip="&lt;*&gt; При меньшем объеме медицинской помощи не менее 1 ставки врача и 1 ставки медицинской сестры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1 на 1 должность врача-профпатолога;</w:t>
            </w:r>
          </w:p>
          <w:p>
            <w:pPr>
              <w:pStyle w:val="0"/>
            </w:pPr>
            <w:r>
              <w:rPr>
                <w:sz w:val="24"/>
              </w:rPr>
              <w:t xml:space="preserve">1 на 500 человек контингента диспансерных профпатологических больных </w:t>
            </w:r>
            <w:hyperlink w:history="0" w:anchor="P503" w:tooltip="&lt;*&gt; При меньшем объеме медицинской помощи не менее 1 ставки врача и 1 ставки медицинской сестры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Санитар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1 на 3 должности врача-профпатолога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503" w:name="P503"/>
    <w:bookmarkEnd w:id="5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При меньшем объеме медицинской помощи не менее 1 ставки врача и 1 ставки медицинской сестры.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Порядку оказания медицинской</w:t>
      </w:r>
    </w:p>
    <w:p>
      <w:pPr>
        <w:pStyle w:val="0"/>
        <w:jc w:val="right"/>
      </w:pPr>
      <w:r>
        <w:rPr>
          <w:sz w:val="24"/>
        </w:rPr>
        <w:t xml:space="preserve">помощи при острых и хронических</w:t>
      </w:r>
    </w:p>
    <w:p>
      <w:pPr>
        <w:pStyle w:val="0"/>
        <w:jc w:val="right"/>
      </w:pPr>
      <w:r>
        <w:rPr>
          <w:sz w:val="24"/>
        </w:rPr>
        <w:t xml:space="preserve">профессиональных заболеваниях,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ноября 2012 г. N 911н</w:t>
      </w:r>
    </w:p>
    <w:p>
      <w:pPr>
        <w:pStyle w:val="0"/>
        <w:jc w:val="center"/>
      </w:pPr>
      <w:r>
        <w:rPr>
          <w:sz w:val="24"/>
        </w:rPr>
      </w:r>
    </w:p>
    <w:bookmarkStart w:id="518" w:name="P518"/>
    <w:bookmarkEnd w:id="518"/>
    <w:p>
      <w:pPr>
        <w:pStyle w:val="2"/>
        <w:jc w:val="center"/>
      </w:pPr>
      <w:r>
        <w:rPr>
          <w:sz w:val="24"/>
        </w:rPr>
        <w:t xml:space="preserve">СТАНДАРТ ОСНАЩЕНИЯ КАБИНЕТА ВРАЧА-ПРОФПАТОЛОГА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3"/>
        <w:gridCol w:w="6236"/>
        <w:gridCol w:w="2040"/>
      </w:tblGrid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оборудования (оснащения)</w:t>
            </w:r>
          </w:p>
        </w:tc>
        <w:tc>
          <w:tcPr>
            <w:tcW w:w="20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Требуемое</w:t>
            </w:r>
          </w:p>
          <w:p>
            <w:pPr>
              <w:pStyle w:val="0"/>
            </w:pPr>
            <w:r>
              <w:rPr>
                <w:sz w:val="24"/>
              </w:rPr>
              <w:t xml:space="preserve">количество, шт.</w:t>
            </w:r>
          </w:p>
        </w:tc>
      </w:tr>
      <w:tr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Рабочее место врача-терапевта</w:t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Негатоскоп</w:t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Вибротестер</w:t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Термометр</w:t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Секундомер</w:t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Динамометр</w:t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Тонометр</w:t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Фонендоскоп</w:t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Неврологический молоточек</w:t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Весы напольные</w:t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Ростомер</w:t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Порядку оказания медицинской</w:t>
      </w:r>
    </w:p>
    <w:p>
      <w:pPr>
        <w:pStyle w:val="0"/>
        <w:jc w:val="right"/>
      </w:pPr>
      <w:r>
        <w:rPr>
          <w:sz w:val="24"/>
        </w:rPr>
        <w:t xml:space="preserve">помощи при острых и хронических</w:t>
      </w:r>
    </w:p>
    <w:p>
      <w:pPr>
        <w:pStyle w:val="0"/>
        <w:jc w:val="right"/>
      </w:pPr>
      <w:r>
        <w:rPr>
          <w:sz w:val="24"/>
        </w:rPr>
        <w:t xml:space="preserve">профессиональных заболеваниях,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ноября 2012 г. N 911н</w:t>
      </w:r>
    </w:p>
    <w:p>
      <w:pPr>
        <w:pStyle w:val="0"/>
        <w:jc w:val="right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ОРГАНИЗАЦИИ ДЕЯТЕЛЬНОСТИ ЦЕНТРА ПРОФЕССИОНАЛЬНОЙ ПАТОЛОГИИ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организации деятельности центра профессиональной патологии (далее - Центр).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Центр создается в виде самостоятельной медицинской организации или структурного подразделения медицинской организации, имеющей лицензию на оказание медицинской помощи, включая работы и услуги по специальностям "профпатология", "экспертиза связи заболевания с профессией", "экспертиза профессиональной пригодности".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 создании Центра в виде самостоятельной медицинской организации в Центре предусматривается наличие следующих подразделений: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профпатологическое отделение (не менее одного);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амбулаторно-поликлиническое отделение с кабинетом врача-профпатолога;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отделение функциональной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отделение лучевой диагностики (отделение ультразвуковой диагностики и рентгенологическое отделение);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отделение (кабинет) эндоскопии;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лаборатория медицинской физики (при сопровождении радиационно опасных предприятий);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клинико-диагностическая лаборатория;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лаборатория медицинской физики (при сопровождении радиационно опасных предприятий);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физиотерапевтическое отделение;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консультативно-диагностическое отделение;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организационно-методический отдел или кабинет.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создании Центра в виде структурного подразделения медицинской организации наличие указанных подразделений предусматривается в медицинской организации, в которой он создается.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 создания Центра в виде структурного подразделения медицинской организации для обеспечения своей работы Центр использует возможности лечебных, диагностических и других подразделений медицинской организации, в которой он создан, за исключением профпатологического отделения.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Структура Центра и его штатная численность устанавливаются руководителем медицинской организации, в составе которой он создан, исходя из объема проводимой лечебно-диагностической работы, численности обслуживаемого населения и рекомендованных штатных нормативов, установленных согласно </w:t>
      </w:r>
      <w:hyperlink w:history="0" w:anchor="P624" w:tooltip="РЕКОМЕНДУЕМЫЕ ШТАТНЫЕ НОРМАТИВЫ">
        <w:r>
          <w:rPr>
            <w:sz w:val="24"/>
            <w:color w:val="0000ff"/>
          </w:rPr>
          <w:t xml:space="preserve">приложению N 8</w:t>
        </w:r>
      </w:hyperlink>
      <w:r>
        <w:rPr>
          <w:sz w:val="24"/>
        </w:rP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Центр оснащается в соответствии со стандартом, установленным </w:t>
      </w:r>
      <w:hyperlink w:history="0" w:anchor="P677" w:tooltip="СТАНДАРТ ОСНАЩЕНИЯ ЦЕНТРА ПРОФЕССИОНАЛЬНОЙ ПАТОЛОГИИ">
        <w:r>
          <w:rPr>
            <w:sz w:val="24"/>
            <w:color w:val="0000ff"/>
          </w:rPr>
          <w:t xml:space="preserve">приложением N 9</w:t>
        </w:r>
      </w:hyperlink>
      <w:r>
        <w:rPr>
          <w:sz w:val="24"/>
        </w:rP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Основными функциями Центра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оказание специализированной медицинской помощи больным, страдающим профессиональными заболеваниями, в том числе больным с предварительным диагнозом профессионального заболевания и подозрением на указанные состояния, а также больным, занятым на работах с вредными производственными факторами;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экспертиза профессиональной пригодности;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экспертиза связи заболевания с профессией;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экспертиза временной нетрудоспособности;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предварительных и периодических медицинских осмотров лиц, занятых на работах с вредными производственными факторами;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оказание консультативно-методической и организационной помощи медицинским работникам иных медицинских организаций по вопросам профессиональной патологии;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мониторинга за состоянием здоровья больных с установленным диагнозом профессионального заболевания и профессионального отравления и больных, занятых на работах с вредными производственными факторами;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контроль за проведением предварительных и периодических медицинских осмотров медицинскими организациями, а также реализацией профилактических, оздоровительных и реабилитационных мероприятий по результатам этих осмотров;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внедрение информационных систем, создание и ведение банка данных по профессиональной заболеваемости;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и прогноз риска формирования профессиональных заболеваний и профессиональных отравлений, участие в выполнении научно-исследовательских работ в области профессиональной патологии;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участие в разработке мероприятий по профилактике и снижению профессиональной заболеваемости;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рассмотрение конфликтных вопросов, возникших при экспертизе профессиональной пригодности и связи заболевания с профессией;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участие в работе конференций, совещаний, симпозиумов по вопросам профессиональной патологии;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участие в разработке медико-профилактических требований по охране здоровья работников и окружающей среды;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ведение статистического учета и представление форм статистической отчетности.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Центр может использоваться в качестве клинической базы образовательных организаций.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Порядку оказания медицинской</w:t>
      </w:r>
    </w:p>
    <w:p>
      <w:pPr>
        <w:pStyle w:val="0"/>
        <w:jc w:val="right"/>
      </w:pPr>
      <w:r>
        <w:rPr>
          <w:sz w:val="24"/>
        </w:rPr>
        <w:t xml:space="preserve">помощи при острых и хронических</w:t>
      </w:r>
    </w:p>
    <w:p>
      <w:pPr>
        <w:pStyle w:val="0"/>
        <w:jc w:val="right"/>
      </w:pPr>
      <w:r>
        <w:rPr>
          <w:sz w:val="24"/>
        </w:rPr>
        <w:t xml:space="preserve">профессиональных заболеваниях,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ноября 2012 г. N 911н</w:t>
      </w:r>
    </w:p>
    <w:p>
      <w:pPr>
        <w:pStyle w:val="0"/>
        <w:jc w:val="center"/>
      </w:pPr>
      <w:r>
        <w:rPr>
          <w:sz w:val="24"/>
        </w:rPr>
      </w:r>
    </w:p>
    <w:bookmarkStart w:id="624" w:name="P624"/>
    <w:bookmarkEnd w:id="624"/>
    <w:p>
      <w:pPr>
        <w:pStyle w:val="2"/>
        <w:jc w:val="center"/>
      </w:pPr>
      <w:r>
        <w:rPr>
          <w:sz w:val="24"/>
        </w:rPr>
        <w:t xml:space="preserve">РЕКОМЕНДУЕМЫЕ ШТАТНЫЕ НОРМАТИВЫ</w:t>
      </w:r>
    </w:p>
    <w:p>
      <w:pPr>
        <w:pStyle w:val="2"/>
        <w:jc w:val="center"/>
      </w:pPr>
      <w:r>
        <w:rPr>
          <w:sz w:val="24"/>
        </w:rPr>
        <w:t xml:space="preserve">ЦЕНТРА ПРОФЕССИОНАЛЬНОЙ ПАТОЛОГИИ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308"/>
        <w:gridCol w:w="4195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43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tcW w:w="41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должностей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308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Руководитель Центра - врач-профпатолог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308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организационно-методическим отделом - врач-профпатолог (врач-методист)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308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консультативно-диагностическим отделением - врач-профпатолог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308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Врач-профпатолог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2 для организационно-методического отдела;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не менее 3 для консультативно-диагностического отделения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4308" w:type="dxa"/>
          </w:tcPr>
          <w:p>
            <w:pPr>
              <w:pStyle w:val="0"/>
            </w:pPr>
            <w:r>
              <w:rPr>
                <w:sz w:val="24"/>
              </w:rPr>
              <w:t xml:space="preserve">Врач-методист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для организационно-методического отдела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4308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Инженер-программист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4308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регистратор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для организационно-методического отдела;</w:t>
            </w:r>
          </w:p>
          <w:p>
            <w:pPr>
              <w:pStyle w:val="0"/>
            </w:pPr>
            <w:r>
              <w:rPr>
                <w:sz w:val="24"/>
              </w:rPr>
              <w:t xml:space="preserve">1 для архива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4308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1 для организационно-методического отдела;</w:t>
            </w:r>
          </w:p>
          <w:p>
            <w:pPr>
              <w:pStyle w:val="0"/>
            </w:pPr>
            <w:r>
              <w:rPr>
                <w:sz w:val="24"/>
              </w:rPr>
              <w:t xml:space="preserve">2 для консультативно-диагностического отделения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4308" w:type="dxa"/>
          </w:tcPr>
          <w:p>
            <w:pPr>
              <w:pStyle w:val="0"/>
            </w:pPr>
            <w:r>
              <w:rPr>
                <w:sz w:val="24"/>
              </w:rPr>
              <w:t xml:space="preserve">Санитар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1 для организационно-методического отдела;</w:t>
            </w:r>
          </w:p>
          <w:p>
            <w:pPr>
              <w:pStyle w:val="0"/>
            </w:pPr>
            <w:r>
              <w:rPr>
                <w:sz w:val="24"/>
              </w:rPr>
              <w:t xml:space="preserve">1 для консультативно-диагностического отделения;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1 для архива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9</w:t>
      </w:r>
    </w:p>
    <w:p>
      <w:pPr>
        <w:pStyle w:val="0"/>
        <w:jc w:val="right"/>
      </w:pPr>
      <w:r>
        <w:rPr>
          <w:sz w:val="24"/>
        </w:rPr>
        <w:t xml:space="preserve">к Порядку оказания медицинской</w:t>
      </w:r>
    </w:p>
    <w:p>
      <w:pPr>
        <w:pStyle w:val="0"/>
        <w:jc w:val="right"/>
      </w:pPr>
      <w:r>
        <w:rPr>
          <w:sz w:val="24"/>
        </w:rPr>
        <w:t xml:space="preserve">помощи при острых и хронических</w:t>
      </w:r>
    </w:p>
    <w:p>
      <w:pPr>
        <w:pStyle w:val="0"/>
        <w:jc w:val="right"/>
      </w:pPr>
      <w:r>
        <w:rPr>
          <w:sz w:val="24"/>
        </w:rPr>
        <w:t xml:space="preserve">профессиональных заболеваниях,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ноября 2012 г. N 911н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77" w:name="P677"/>
    <w:bookmarkEnd w:id="677"/>
    <w:p>
      <w:pPr>
        <w:pStyle w:val="2"/>
        <w:jc w:val="center"/>
      </w:pPr>
      <w:r>
        <w:rPr>
          <w:sz w:val="24"/>
        </w:rPr>
        <w:t xml:space="preserve">СТАНДАРТ ОСНАЩЕНИЯ ЦЕНТРА ПРОФЕССИОНАЛЬНОЙ ПАТОЛОГИИ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6519"/>
        <w:gridCol w:w="198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65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оборудования (оснащения)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Требуемое количество, шт.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Анализатор лазерный микроциркуляции крови компьютеризированный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Аппаратно-программный реографический комплекс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Бодиплятизмограф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Велоэргометр с пульсконтролем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Вибротестер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Динамометр медицинский, эспандер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Импедансометр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компьютеризированный для исследования и диагностики кровенаполнения сосудов головного мозга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Компьютерный томограф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Масс-спектрометр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Плазменно-ионизационный фотометр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Прибор для определения ртути в биологических средах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Система кардиологическая диагностическая мониторная для проведения нагрузочных тестов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Ультразвуковая допплеровская система с датчиками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сосудов головного мозга, рук и ног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Фотоэлектроколориметр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Портативный радиометр для измерения уровня альфа- излучения (в случае использования в технологическом процессе источников ионизирующего излучения)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6519" w:type="dxa"/>
          </w:tcPr>
          <w:p>
            <w:pPr>
              <w:pStyle w:val="0"/>
            </w:pPr>
            <w:r>
              <w:rPr>
                <w:sz w:val="24"/>
              </w:rPr>
              <w:t xml:space="preserve">Портативный радиометр для измерения уровня гамма- бета-излучения (в случае использования в технологическом процессе источников ионизирующего излучения)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10</w:t>
      </w:r>
    </w:p>
    <w:p>
      <w:pPr>
        <w:pStyle w:val="0"/>
        <w:jc w:val="right"/>
      </w:pPr>
      <w:r>
        <w:rPr>
          <w:sz w:val="24"/>
        </w:rPr>
        <w:t xml:space="preserve">к Порядку оказания медицинской</w:t>
      </w:r>
    </w:p>
    <w:p>
      <w:pPr>
        <w:pStyle w:val="0"/>
        <w:jc w:val="right"/>
      </w:pPr>
      <w:r>
        <w:rPr>
          <w:sz w:val="24"/>
        </w:rPr>
        <w:t xml:space="preserve">помощи при острых и хронических</w:t>
      </w:r>
    </w:p>
    <w:p>
      <w:pPr>
        <w:pStyle w:val="0"/>
        <w:jc w:val="right"/>
      </w:pPr>
      <w:r>
        <w:rPr>
          <w:sz w:val="24"/>
        </w:rPr>
        <w:t xml:space="preserve">профессиональных заболеваниях,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ноября 2012 г. N 911н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ОРГАНИЗАЦИИ ДЕЯТЕЛЬНОСТИ ПРОФПАТОЛОГИЧЕСКОГО ОТДЕЛЕНИЯ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организации деятельности профпатологического отделения (далее - Отделение).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Отделение создается в виде структурного подразделения медицинской организации, имеющей лицензию на оказание медицинской помощи, включая работы и услуги по специальностям "профпатология", "экспертиза связи заболевания с профессией", "экспертиза профессиональной пригодности".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Отделение создается в медицинской организации, имеющей в своем составе следующие подразделения: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отделение функциональной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отделение лучевой диагностики (отделение ультразвуковой диагностики и рентгенологическое отделение);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отделение (кабинет) эндоскопии;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клинико-диагностическая лаборатория;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лаборатория медицинской физики (при сопровождении радиационно опасных предприятий);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физиотерапевтическое отделение.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Структура Отделения и его штатная численность устанавливаются руководителем медицинской организации, в составе которой создано Отделение, исходя из объема проводимой лечебно-диагностической работы, численности обслуживаемого населения и рекомендованных штатных нормативов, установленных согласно </w:t>
      </w:r>
      <w:hyperlink w:history="0" w:anchor="P794" w:tooltip="РЕКОМЕНДУЕМЫЕ ШТАТНЫЕ НОРМАТИВЫ">
        <w:r>
          <w:rPr>
            <w:sz w:val="24"/>
            <w:color w:val="0000ff"/>
          </w:rPr>
          <w:t xml:space="preserve">приложению N 11</w:t>
        </w:r>
      </w:hyperlink>
      <w:r>
        <w:rPr>
          <w:sz w:val="24"/>
        </w:rP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Отделение оснащается в соответствии со стандартом оснащения, установленным согласно </w:t>
      </w:r>
      <w:hyperlink w:history="0" w:anchor="P841" w:tooltip="СТАНДАРТ ОСНАЩЕНИЯ ПРОФПАТОЛОГИЧЕСКОГО ОТДЕЛЕНИЯ">
        <w:r>
          <w:rPr>
            <w:sz w:val="24"/>
            <w:color w:val="0000ff"/>
          </w:rPr>
          <w:t xml:space="preserve">приложению N 12</w:t>
        </w:r>
      </w:hyperlink>
      <w:r>
        <w:rPr>
          <w:sz w:val="24"/>
        </w:rP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Отделение возглавляет заведующий, назначаемый на должность и освобождаемый от должности руководителем медицинской организации, в составе которой оно создано.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Основными функциями Отделения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оказание специализированной медицинской помощи больным с установленным диагнозом профессионального заболевания, в том числе с предварительным диагнозом профессионального заболевания, а также работникам, занятым на работах с вредными производственными факторами;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внедрение в практику работы новых передовых форм медицинского обслуживания, современных методов диагностики, профилактики и лечения заболеваний;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анализа профессиональной заболеваемости работников обслуживаемых организаций, производственного травматизма, инвалидности и смертности;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оказание консультативной и организационно-методической помощи медицинским организациям по диагностике и лечению профессиональных заболеваний и профессиональных отравлений;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анализа эффективности работы медицинских работников и качества оказываемой медицинской помощи, изучение исходов и отдаленных результатов лечения;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повышение профессиональной квалификации медицинских работников Отделения;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анализа основных качественных показателей работы Отделения и по его итогам разработка и осуществление необходимых мероприятий;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санитарно-просветительной работы по пропаганде здорового образа жизни, обеспечение санитарно-гигиенического обучения по профилактике профессиональных заболеваний и профессиональных отравлений;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ведение и представление необходимой учетно-отчетной документации в соответствии с действующими нормативно-правовыми актами;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экспертиза связи заболеваний с профессией, экспертиза профпригодности, экспертиза временной нетрудоспособности;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лечение и реабилитация больных с профессиональными заболеваниями.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Отделение для обеспечения своей деятельности использует возможности лечебных и диагностических подразделений, имеющиеся в структуре медицинской организации, в составе которой оно создано.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11</w:t>
      </w:r>
    </w:p>
    <w:p>
      <w:pPr>
        <w:pStyle w:val="0"/>
        <w:jc w:val="right"/>
      </w:pPr>
      <w:r>
        <w:rPr>
          <w:sz w:val="24"/>
        </w:rPr>
        <w:t xml:space="preserve">к Порядку оказания медицинской</w:t>
      </w:r>
    </w:p>
    <w:p>
      <w:pPr>
        <w:pStyle w:val="0"/>
        <w:jc w:val="right"/>
      </w:pPr>
      <w:r>
        <w:rPr>
          <w:sz w:val="24"/>
        </w:rPr>
        <w:t xml:space="preserve">помощи при острых и хронических</w:t>
      </w:r>
    </w:p>
    <w:p>
      <w:pPr>
        <w:pStyle w:val="0"/>
        <w:jc w:val="right"/>
      </w:pPr>
      <w:r>
        <w:rPr>
          <w:sz w:val="24"/>
        </w:rPr>
        <w:t xml:space="preserve">профессиональных заболеваниях,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ноября 2012 г. N 911н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794" w:name="P794"/>
    <w:bookmarkEnd w:id="794"/>
    <w:p>
      <w:pPr>
        <w:pStyle w:val="2"/>
        <w:jc w:val="center"/>
      </w:pPr>
      <w:r>
        <w:rPr>
          <w:sz w:val="24"/>
        </w:rPr>
        <w:t xml:space="preserve">РЕКОМЕНДУЕМЫЕ ШТАТНЫЕ НОРМАТИВЫ</w:t>
      </w:r>
    </w:p>
    <w:p>
      <w:pPr>
        <w:pStyle w:val="2"/>
        <w:jc w:val="center"/>
      </w:pPr>
      <w:r>
        <w:rPr>
          <w:sz w:val="24"/>
        </w:rPr>
        <w:t xml:space="preserve">ПРОФПАТОЛОГИЧЕСКОГО ОТДЕЛЕНИЯ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5272"/>
        <w:gridCol w:w="3061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52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должностей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272" w:type="dxa"/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 - врач-профпатолог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272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Врач-профпатолог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1 на 15 коек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272" w:type="dxa"/>
          </w:tcPr>
          <w:p>
            <w:pPr>
              <w:pStyle w:val="0"/>
            </w:pPr>
            <w:r>
              <w:rPr>
                <w:sz w:val="24"/>
              </w:rPr>
              <w:t xml:space="preserve">Врач функциональной диагностики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1 на 120 коек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272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палатная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4,75 (1 круглосуточный пост) на 30 коек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272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процедурной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272" w:type="dxa"/>
          </w:tcPr>
          <w:p>
            <w:pPr>
              <w:pStyle w:val="0"/>
            </w:pPr>
            <w:r>
              <w:rPr>
                <w:sz w:val="24"/>
              </w:rPr>
              <w:t xml:space="preserve">Старшая медицинская сестра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272" w:type="dxa"/>
          </w:tcPr>
          <w:p>
            <w:pPr>
              <w:pStyle w:val="0"/>
            </w:pPr>
            <w:r>
              <w:rPr>
                <w:sz w:val="24"/>
              </w:rPr>
              <w:t xml:space="preserve">Младшая медицинская сестра по уходу за больными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1 на 30 коек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5272" w:type="dxa"/>
          </w:tcPr>
          <w:p>
            <w:pPr>
              <w:pStyle w:val="0"/>
            </w:pPr>
            <w:r>
              <w:rPr>
                <w:sz w:val="24"/>
              </w:rPr>
              <w:t xml:space="preserve">Санитар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4,75 (1 круглосуточный пост) на 30 коек;</w:t>
            </w:r>
          </w:p>
          <w:p>
            <w:pPr>
              <w:pStyle w:val="0"/>
            </w:pPr>
            <w:r>
              <w:rPr>
                <w:sz w:val="24"/>
              </w:rPr>
              <w:t xml:space="preserve">1 на 30 коек;</w:t>
            </w:r>
          </w:p>
          <w:p>
            <w:pPr>
              <w:pStyle w:val="0"/>
            </w:pPr>
            <w:r>
              <w:rPr>
                <w:sz w:val="24"/>
              </w:rPr>
              <w:t xml:space="preserve">2 на 30 коек для работы в буфете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12</w:t>
      </w:r>
    </w:p>
    <w:p>
      <w:pPr>
        <w:pStyle w:val="0"/>
        <w:jc w:val="right"/>
      </w:pPr>
      <w:r>
        <w:rPr>
          <w:sz w:val="24"/>
        </w:rPr>
        <w:t xml:space="preserve">к Порядку оказания медицинской</w:t>
      </w:r>
    </w:p>
    <w:p>
      <w:pPr>
        <w:pStyle w:val="0"/>
        <w:jc w:val="right"/>
      </w:pPr>
      <w:r>
        <w:rPr>
          <w:sz w:val="24"/>
        </w:rPr>
        <w:t xml:space="preserve">помощи при острых и хронических</w:t>
      </w:r>
    </w:p>
    <w:p>
      <w:pPr>
        <w:pStyle w:val="0"/>
        <w:jc w:val="right"/>
      </w:pPr>
      <w:r>
        <w:rPr>
          <w:sz w:val="24"/>
        </w:rPr>
        <w:t xml:space="preserve">профессиональных заболеваниях,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ноября 2012 г. N 911н</w:t>
      </w:r>
    </w:p>
    <w:p>
      <w:pPr>
        <w:pStyle w:val="0"/>
        <w:jc w:val="center"/>
      </w:pPr>
      <w:r>
        <w:rPr>
          <w:sz w:val="24"/>
        </w:rPr>
      </w:r>
    </w:p>
    <w:bookmarkStart w:id="841" w:name="P841"/>
    <w:bookmarkEnd w:id="841"/>
    <w:p>
      <w:pPr>
        <w:pStyle w:val="2"/>
        <w:jc w:val="center"/>
      </w:pPr>
      <w:r>
        <w:rPr>
          <w:sz w:val="24"/>
        </w:rPr>
        <w:t xml:space="preserve">СТАНДАРТ ОСНАЩЕНИЯ ПРОФПАТОЛОГИЧЕСКОГО ОТДЕЛЕНИЯ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3"/>
        <w:gridCol w:w="623"/>
        <w:gridCol w:w="4535"/>
        <w:gridCol w:w="3288"/>
      </w:tblGrid>
      <w:tr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gridSpan w:val="2"/>
            <w:tcW w:w="51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оборудования (оснащения)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Требуемое количество, шт.</w:t>
            </w:r>
          </w:p>
        </w:tc>
      </w:tr>
      <w:tr>
        <w:tc>
          <w:tcPr>
            <w:tcW w:w="623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Портативный набор рабочих инструментов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по количеству врачей в отделении</w:t>
            </w:r>
          </w:p>
        </w:tc>
      </w:tr>
      <w:tr>
        <w:tc>
          <w:tcPr>
            <w:vMerge w:val="continue"/>
          </w:tcPr>
          <w:p/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Сфигмоманометр (с манжетками для взрослых обычного и увеличенного размеров)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по количеству врачей в отделении</w:t>
            </w:r>
          </w:p>
        </w:tc>
      </w:tr>
      <w:tr>
        <w:tc>
          <w:tcPr>
            <w:vMerge w:val="continue"/>
          </w:tcPr>
          <w:p/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Стетофонендоскоп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по количеству врачей в отделении</w:t>
            </w:r>
          </w:p>
        </w:tc>
      </w:tr>
      <w:tr>
        <w:tc>
          <w:tcPr>
            <w:vMerge w:val="continue"/>
          </w:tcPr>
          <w:p/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Увеличительное стекло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по количеству врачей в отделении</w:t>
            </w:r>
          </w:p>
        </w:tc>
      </w:tr>
      <w:tr>
        <w:tc>
          <w:tcPr>
            <w:vMerge w:val="continue"/>
          </w:tcPr>
          <w:p/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Неврологический молоточек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по количеству врачей в отделении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Рабочее место врача-терапевта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по количеству врачей в отделении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Рабочее место заведующего отделением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Рабочее место постовой сестры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по количеству постов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 12-канальный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Электронный спирограф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Пульсоксиметр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Весы напольные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Ростомер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Метаболограф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Централизованная подводка кислорода в каждую</w:t>
            </w:r>
          </w:p>
          <w:p>
            <w:pPr>
              <w:pStyle w:val="0"/>
            </w:pPr>
            <w:r>
              <w:rPr>
                <w:sz w:val="24"/>
              </w:rPr>
              <w:t xml:space="preserve">палату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1 система на отделение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Концентратор кислорода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1 на 60 коек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Небулайзер (компрессорный)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3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Игла для стернальной пункции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Тест-система для определения маркеров некроза миокарда </w:t>
            </w:r>
            <w:hyperlink w:history="0" w:anchor="P927" w:tooltip="&lt;*&gt; Для медицинских организаций, не имеющих возможности лабораторного экспресс-метода определения маркеров некроза миокард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по потребности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Система экстренного оповещения (сигнализации) из палат от каждой койки на пост медицинской сестры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1 система на отделение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Блок электрических розеток: не менее 2-х розеток с заземлением у каждой койки и 4-х розеток в палате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по числу коек и палат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Прикроватный кардиомонитор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1 на 15 коек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Инфузомат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1 на 15 коек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Функциональные кровати с возможностью</w:t>
            </w:r>
          </w:p>
          <w:p>
            <w:pPr>
              <w:pStyle w:val="0"/>
            </w:pPr>
            <w:r>
              <w:rPr>
                <w:sz w:val="24"/>
              </w:rPr>
              <w:t xml:space="preserve">быстрой доставки на них пациента в отделение реанимации и интенсивной терапии и проведения на них закрытого массажа сердца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10% от коечной</w:t>
            </w:r>
          </w:p>
          <w:p>
            <w:pPr>
              <w:pStyle w:val="0"/>
            </w:pPr>
            <w:r>
              <w:rPr>
                <w:sz w:val="24"/>
              </w:rPr>
              <w:t xml:space="preserve">емкости отделения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gridSpan w:val="2"/>
            <w:tcW w:w="5158" w:type="dxa"/>
          </w:tcPr>
          <w:p>
            <w:pPr>
              <w:pStyle w:val="0"/>
            </w:pPr>
            <w:r>
              <w:rPr>
                <w:sz w:val="24"/>
              </w:rPr>
              <w:t xml:space="preserve">Набор для оказания неотложной помощи при анафилактическом шоке (противошоковый набор)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1 набор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927" w:name="P927"/>
    <w:bookmarkEnd w:id="9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Для медицинских организаций, не имеющих возможности лабораторного экспресс-метода определения маркеров некроза миокарда.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13.11.2012 N 911н</w:t>
            <w:br/>
            <w:t>(ред. от 21.02.2020)</w:t>
            <w:br/>
            <w:t>"Об утверждении порядка оказания медицинской помощи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5208&amp;date=16.09.2025&amp;dst=101376&amp;field=134" TargetMode = "External"/>
	<Relationship Id="rId8" Type="http://schemas.openxmlformats.org/officeDocument/2006/relationships/hyperlink" Target="https://login.consultant.ru/link/?req=doc&amp;base=LAW&amp;n=502639&amp;date=16.09.2025&amp;dst=354&amp;field=134" TargetMode = "External"/>
	<Relationship Id="rId9" Type="http://schemas.openxmlformats.org/officeDocument/2006/relationships/hyperlink" Target="https://login.consultant.ru/link/?req=doc&amp;base=LAW&amp;n=114132&amp;date=16.09.2025" TargetMode = "External"/>
	<Relationship Id="rId10" Type="http://schemas.openxmlformats.org/officeDocument/2006/relationships/hyperlink" Target="https://login.consultant.ru/link/?req=doc&amp;base=LAW&amp;n=100606&amp;date=16.09.2025&amp;dst=100035&amp;field=134" TargetMode = "External"/>
	<Relationship Id="rId11" Type="http://schemas.openxmlformats.org/officeDocument/2006/relationships/hyperlink" Target="https://login.consultant.ru/link/?req=doc&amp;base=LAW&amp;n=425761&amp;date=16.09.2025&amp;dst=100012&amp;field=134" TargetMode = "External"/>
	<Relationship Id="rId12" Type="http://schemas.openxmlformats.org/officeDocument/2006/relationships/hyperlink" Target="https://login.consultant.ru/link/?req=doc&amp;base=LAW&amp;n=125948&amp;date=16.09.2025&amp;dst=100010&amp;field=134" TargetMode = "External"/>
	<Relationship Id="rId13" Type="http://schemas.openxmlformats.org/officeDocument/2006/relationships/hyperlink" Target="https://login.consultant.ru/link/?req=doc&amp;base=LAW&amp;n=506965&amp;date=16.09.2025&amp;dst=100021&amp;field=134" TargetMode = "External"/>
	<Relationship Id="rId14" Type="http://schemas.openxmlformats.org/officeDocument/2006/relationships/hyperlink" Target="https://login.consultant.ru/link/?req=doc&amp;base=LAW&amp;n=506965&amp;date=16.09.2025&amp;dst=100021&amp;field=134" TargetMode = "External"/>
	<Relationship Id="rId15" Type="http://schemas.openxmlformats.org/officeDocument/2006/relationships/hyperlink" Target="https://login.consultant.ru/link/?req=doc&amp;base=LAW&amp;n=505208&amp;date=16.09.2025&amp;dst=101376&amp;field=134" TargetMode = "External"/>
	<Relationship Id="rId16" Type="http://schemas.openxmlformats.org/officeDocument/2006/relationships/hyperlink" Target="https://login.consultant.ru/link/?req=doc&amp;base=LAW&amp;n=505208&amp;date=16.09.2025&amp;dst=101377&amp;field=134" TargetMode = "External"/>
	<Relationship Id="rId17" Type="http://schemas.openxmlformats.org/officeDocument/2006/relationships/hyperlink" Target="https://login.consultant.ru/link/?req=doc&amp;base=LAW&amp;n=200185&amp;date=16.09.2025&amp;dst=100015&amp;field=134" TargetMode = "External"/>
	<Relationship Id="rId18" Type="http://schemas.openxmlformats.org/officeDocument/2006/relationships/hyperlink" Target="https://login.consultant.ru/link/?req=doc&amp;base=LAW&amp;n=505208&amp;date=16.09.2025&amp;dst=101383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13.11.2012 N 911н
(ред. от 21.02.2020)
"Об утверждении порядка оказания медицинской помощи при острых и хронических профессиональных заболеваниях"
(Зарегистрировано в Минюсте России 21.12.2012 N 26268)</dc:title>
  <dcterms:created xsi:type="dcterms:W3CDTF">2025-09-16T08:42:05Z</dcterms:created>
</cp:coreProperties>
</file>